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46" w:rsidRPr="00D02A86" w:rsidRDefault="00167F46" w:rsidP="00167F46">
      <w:pPr>
        <w:jc w:val="center"/>
        <w:rPr>
          <w:b/>
        </w:rPr>
      </w:pPr>
      <w:r w:rsidRPr="00D02A86">
        <w:rPr>
          <w:b/>
        </w:rPr>
        <w:t>ПОЯСНИТЕЛЬНАЯ ЗАПИСКА</w:t>
      </w:r>
    </w:p>
    <w:p w:rsidR="00167F46" w:rsidRPr="00D02A86" w:rsidRDefault="00167F46" w:rsidP="00167F46">
      <w:pPr>
        <w:pStyle w:val="9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D02A86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167F46" w:rsidRPr="00D02A86" w:rsidRDefault="00167F46" w:rsidP="00167F46">
      <w:pPr>
        <w:pStyle w:val="1"/>
        <w:rPr>
          <w:b w:val="0"/>
          <w:bCs w:val="0"/>
          <w:i w:val="0"/>
          <w:iCs w:val="0"/>
          <w:sz w:val="24"/>
          <w:u w:val="none"/>
        </w:rPr>
      </w:pPr>
      <w:r w:rsidRPr="00D02A86">
        <w:rPr>
          <w:b w:val="0"/>
          <w:i w:val="0"/>
          <w:sz w:val="24"/>
          <w:u w:val="none"/>
        </w:rPr>
        <w:tab/>
      </w:r>
      <w:proofErr w:type="gramStart"/>
      <w:r w:rsidRPr="00D02A86">
        <w:rPr>
          <w:b w:val="0"/>
          <w:i w:val="0"/>
          <w:sz w:val="24"/>
          <w:u w:val="none"/>
        </w:rPr>
        <w:t xml:space="preserve">Настоящая программа по геометрии для основной общеобразовательной школы 9  класса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D02A86">
        <w:rPr>
          <w:b w:val="0"/>
          <w:i w:val="0"/>
          <w:sz w:val="24"/>
          <w:u w:val="none"/>
        </w:rPr>
        <w:t>МОиН</w:t>
      </w:r>
      <w:proofErr w:type="spellEnd"/>
      <w:r w:rsidRPr="00D02A86">
        <w:rPr>
          <w:b w:val="0"/>
          <w:i w:val="0"/>
          <w:sz w:val="24"/>
          <w:u w:val="none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D02A86">
        <w:rPr>
          <w:b w:val="0"/>
          <w:i w:val="0"/>
          <w:sz w:val="24"/>
          <w:u w:val="none"/>
        </w:rPr>
        <w:t>Минобрнауки</w:t>
      </w:r>
      <w:proofErr w:type="spellEnd"/>
      <w:r w:rsidRPr="00D02A86">
        <w:rPr>
          <w:b w:val="0"/>
          <w:i w:val="0"/>
          <w:sz w:val="24"/>
          <w:u w:val="none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1236),</w:t>
      </w:r>
      <w:r w:rsidRPr="00D02A86">
        <w:rPr>
          <w:b w:val="0"/>
          <w:sz w:val="24"/>
        </w:rPr>
        <w:t xml:space="preserve"> </w:t>
      </w:r>
      <w:r w:rsidRPr="00D02A86">
        <w:rPr>
          <w:b w:val="0"/>
          <w:i w:val="0"/>
          <w:sz w:val="24"/>
          <w:u w:val="none"/>
        </w:rPr>
        <w:t xml:space="preserve">примерной </w:t>
      </w:r>
      <w:r w:rsidRPr="00D02A86">
        <w:rPr>
          <w:b w:val="0"/>
          <w:bCs w:val="0"/>
          <w:i w:val="0"/>
          <w:iCs w:val="0"/>
          <w:sz w:val="24"/>
          <w:u w:val="none"/>
        </w:rPr>
        <w:t xml:space="preserve">программы </w:t>
      </w:r>
      <w:r w:rsidRPr="00D02A86">
        <w:rPr>
          <w:b w:val="0"/>
          <w:i w:val="0"/>
          <w:sz w:val="24"/>
          <w:u w:val="none"/>
        </w:rPr>
        <w:t>общеобразовательных</w:t>
      </w:r>
      <w:proofErr w:type="gramEnd"/>
      <w:r w:rsidRPr="00D02A86">
        <w:rPr>
          <w:b w:val="0"/>
          <w:i w:val="0"/>
          <w:sz w:val="24"/>
          <w:u w:val="none"/>
        </w:rPr>
        <w:t xml:space="preserve"> учреждений по геометрии 7–9 классы</w:t>
      </w:r>
      <w:r w:rsidRPr="00D02A86">
        <w:rPr>
          <w:b w:val="0"/>
          <w:bCs w:val="0"/>
          <w:i w:val="0"/>
          <w:iCs w:val="0"/>
          <w:sz w:val="24"/>
          <w:u w:val="none"/>
        </w:rPr>
        <w:t xml:space="preserve">, </w:t>
      </w:r>
      <w:r w:rsidRPr="00D02A86">
        <w:rPr>
          <w:b w:val="0"/>
          <w:i w:val="0"/>
          <w:sz w:val="24"/>
          <w:u w:val="none"/>
        </w:rPr>
        <w:t xml:space="preserve"> к учебному комплексу для 7-9 классов (авторы Л.С. </w:t>
      </w:r>
      <w:proofErr w:type="spellStart"/>
      <w:r w:rsidRPr="00D02A86">
        <w:rPr>
          <w:b w:val="0"/>
          <w:i w:val="0"/>
          <w:sz w:val="24"/>
          <w:u w:val="none"/>
        </w:rPr>
        <w:t>Атанасян</w:t>
      </w:r>
      <w:proofErr w:type="spellEnd"/>
      <w:r w:rsidRPr="00D02A86">
        <w:rPr>
          <w:b w:val="0"/>
          <w:i w:val="0"/>
          <w:sz w:val="24"/>
          <w:u w:val="none"/>
        </w:rPr>
        <w:t>,   В.Ф. Бутузов, С.В. Кадомцев и др.,</w:t>
      </w:r>
      <w:r w:rsidRPr="00D02A86">
        <w:rPr>
          <w:b w:val="0"/>
          <w:bCs w:val="0"/>
          <w:i w:val="0"/>
          <w:iCs w:val="0"/>
          <w:sz w:val="24"/>
          <w:u w:val="none"/>
        </w:rPr>
        <w:t xml:space="preserve"> составитель </w:t>
      </w:r>
      <w:r w:rsidRPr="00D02A86">
        <w:rPr>
          <w:b w:val="0"/>
          <w:i w:val="0"/>
          <w:sz w:val="24"/>
          <w:u w:val="none"/>
        </w:rPr>
        <w:t xml:space="preserve">Т.А. </w:t>
      </w:r>
      <w:proofErr w:type="spellStart"/>
      <w:r w:rsidRPr="00D02A86">
        <w:rPr>
          <w:b w:val="0"/>
          <w:i w:val="0"/>
          <w:sz w:val="24"/>
          <w:u w:val="none"/>
        </w:rPr>
        <w:t>Бурмистрова</w:t>
      </w:r>
      <w:proofErr w:type="spellEnd"/>
      <w:r w:rsidRPr="00D02A86">
        <w:rPr>
          <w:b w:val="0"/>
          <w:i w:val="0"/>
          <w:sz w:val="24"/>
          <w:u w:val="none"/>
        </w:rPr>
        <w:t xml:space="preserve"> – М: «Просвещение», 2008. – с. 37-39)</w:t>
      </w:r>
    </w:p>
    <w:p w:rsidR="00167F46" w:rsidRPr="00D02A86" w:rsidRDefault="00167F46" w:rsidP="00167F46"/>
    <w:p w:rsidR="00167F46" w:rsidRPr="00D02A86" w:rsidRDefault="00167F46" w:rsidP="00167F46">
      <w:r w:rsidRPr="00D02A86"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167F46" w:rsidRPr="00D02A86" w:rsidRDefault="00167F46" w:rsidP="00167F46">
      <w:pPr>
        <w:rPr>
          <w:u w:val="single"/>
        </w:rPr>
      </w:pPr>
    </w:p>
    <w:p w:rsidR="00167F46" w:rsidRPr="00D02A86" w:rsidRDefault="00167F46" w:rsidP="00167F46">
      <w:pPr>
        <w:rPr>
          <w:u w:val="single"/>
        </w:rPr>
      </w:pPr>
      <w:r w:rsidRPr="00D02A86">
        <w:rPr>
          <w:u w:val="single"/>
        </w:rPr>
        <w:t>Цель изучения:</w:t>
      </w:r>
    </w:p>
    <w:p w:rsidR="00167F46" w:rsidRPr="00D02A86" w:rsidRDefault="00167F46" w:rsidP="00167F46">
      <w:pPr>
        <w:numPr>
          <w:ilvl w:val="0"/>
          <w:numId w:val="1"/>
        </w:numPr>
        <w:ind w:left="714" w:hanging="357"/>
        <w:rPr>
          <w:bCs/>
        </w:rPr>
      </w:pPr>
      <w:r w:rsidRPr="00D02A86">
        <w:rPr>
          <w:bCs/>
        </w:rPr>
        <w:t>овладение системой математических знаний и умений, нео</w:t>
      </w:r>
      <w:r w:rsidRPr="00D02A86">
        <w:rPr>
          <w:bCs/>
        </w:rPr>
        <w:t>б</w:t>
      </w:r>
      <w:r w:rsidRPr="00D02A86">
        <w:rPr>
          <w:bCs/>
        </w:rPr>
        <w:t>ходимых для применения в практической деятельности, изучения смежных дисциплин, продолжения о</w:t>
      </w:r>
      <w:r w:rsidRPr="00D02A86">
        <w:rPr>
          <w:bCs/>
        </w:rPr>
        <w:t>б</w:t>
      </w:r>
      <w:r w:rsidRPr="00D02A86">
        <w:rPr>
          <w:bCs/>
        </w:rPr>
        <w:t>разования;</w:t>
      </w:r>
    </w:p>
    <w:p w:rsidR="00167F46" w:rsidRPr="00D02A86" w:rsidRDefault="00167F46" w:rsidP="00167F46">
      <w:pPr>
        <w:numPr>
          <w:ilvl w:val="0"/>
          <w:numId w:val="1"/>
        </w:numPr>
        <w:ind w:left="714" w:hanging="357"/>
        <w:rPr>
          <w:bCs/>
        </w:rPr>
      </w:pPr>
      <w:r w:rsidRPr="00D02A86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</w:t>
      </w:r>
      <w:r w:rsidRPr="00D02A86">
        <w:rPr>
          <w:bCs/>
        </w:rPr>
        <w:t>о</w:t>
      </w:r>
      <w:r w:rsidRPr="00D02A86">
        <w:rPr>
          <w:bCs/>
        </w:rPr>
        <w:t>стей;</w:t>
      </w:r>
    </w:p>
    <w:p w:rsidR="00167F46" w:rsidRPr="00D02A86" w:rsidRDefault="00167F46" w:rsidP="00167F46">
      <w:pPr>
        <w:numPr>
          <w:ilvl w:val="0"/>
          <w:numId w:val="1"/>
        </w:numPr>
        <w:ind w:left="714" w:hanging="357"/>
        <w:rPr>
          <w:bCs/>
        </w:rPr>
      </w:pPr>
      <w:r w:rsidRPr="00D02A86">
        <w:rPr>
          <w:bCs/>
        </w:rPr>
        <w:t>формирование представлений об идеях и методах математ</w:t>
      </w:r>
      <w:r w:rsidRPr="00D02A86">
        <w:rPr>
          <w:bCs/>
        </w:rPr>
        <w:t>и</w:t>
      </w:r>
      <w:r w:rsidRPr="00D02A86">
        <w:rPr>
          <w:bCs/>
        </w:rPr>
        <w:t>ки как универсального языка науки и техники, средства моделирования явлений и проце</w:t>
      </w:r>
      <w:r w:rsidRPr="00D02A86">
        <w:rPr>
          <w:bCs/>
        </w:rPr>
        <w:t>с</w:t>
      </w:r>
      <w:r w:rsidRPr="00D02A86">
        <w:rPr>
          <w:bCs/>
        </w:rPr>
        <w:t>сов;</w:t>
      </w:r>
    </w:p>
    <w:p w:rsidR="00167F46" w:rsidRPr="00D02A86" w:rsidRDefault="00167F46" w:rsidP="00167F46">
      <w:pPr>
        <w:numPr>
          <w:ilvl w:val="0"/>
          <w:numId w:val="1"/>
        </w:numPr>
        <w:ind w:left="714" w:hanging="357"/>
      </w:pPr>
      <w:r w:rsidRPr="00D02A86">
        <w:t>воспитание культуры личности, отношения к м</w:t>
      </w:r>
      <w:r w:rsidRPr="00D02A86">
        <w:t>а</w:t>
      </w:r>
      <w:r w:rsidRPr="00D02A86">
        <w:t>тематике как к части общечеловеческой культуры, понимание значимости математики для научно-технического прогресса;</w:t>
      </w:r>
    </w:p>
    <w:p w:rsidR="00167F46" w:rsidRPr="00D02A86" w:rsidRDefault="00167F46" w:rsidP="00167F46">
      <w:pPr>
        <w:numPr>
          <w:ilvl w:val="0"/>
          <w:numId w:val="1"/>
        </w:numPr>
        <w:ind w:left="714" w:hanging="357"/>
      </w:pPr>
      <w:r w:rsidRPr="00D02A86">
        <w:t>приобретение конкретных знаний о пространстве и практически значимых умений, фор</w:t>
      </w:r>
      <w:r w:rsidRPr="00D02A86"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D02A86">
        <w:softHyphen/>
        <w:t>ческой культуры, для эстетического воспитания обучающихся. Изу</w:t>
      </w:r>
      <w:r w:rsidRPr="00D02A86">
        <w:softHyphen/>
        <w:t>чение геометрии вносит вклад в развитие логического мышления, в формирование понятия доказательства.</w:t>
      </w:r>
    </w:p>
    <w:p w:rsidR="00167F46" w:rsidRPr="00D02A86" w:rsidRDefault="00167F46" w:rsidP="00167F46">
      <w:pPr>
        <w:spacing w:before="60"/>
        <w:rPr>
          <w:u w:val="single"/>
        </w:rPr>
      </w:pPr>
    </w:p>
    <w:p w:rsidR="00167F46" w:rsidRPr="00D02A86" w:rsidRDefault="00167F46" w:rsidP="00167F46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02A86">
        <w:rPr>
          <w:u w:val="single"/>
        </w:rPr>
        <w:t>Количество учебных часов:</w:t>
      </w:r>
    </w:p>
    <w:p w:rsidR="00167F46" w:rsidRPr="00D02A86" w:rsidRDefault="00167F46" w:rsidP="00167F46">
      <w:r w:rsidRPr="00D02A86">
        <w:t>В год – 68 часов (2 часа в неделю, всего 68 часов)</w:t>
      </w:r>
    </w:p>
    <w:p w:rsidR="00167F46" w:rsidRPr="00D02A86" w:rsidRDefault="00167F46" w:rsidP="00167F46">
      <w:r w:rsidRPr="00D02A86">
        <w:t>В том числе:</w:t>
      </w:r>
    </w:p>
    <w:p w:rsidR="00167F46" w:rsidRPr="00D02A86" w:rsidRDefault="00167F46" w:rsidP="00167F46">
      <w:r w:rsidRPr="00D02A86">
        <w:t>Контрольных работ - 4</w:t>
      </w:r>
    </w:p>
    <w:p w:rsidR="00167F46" w:rsidRPr="00D02A86" w:rsidRDefault="00167F46" w:rsidP="00167F46">
      <w:pPr>
        <w:rPr>
          <w:u w:val="single"/>
        </w:rPr>
      </w:pPr>
      <w:r w:rsidRPr="00D02A86">
        <w:rPr>
          <w:u w:val="single"/>
        </w:rPr>
        <w:t xml:space="preserve">Формы промежуточной и итоговой аттестации: </w:t>
      </w:r>
      <w:r w:rsidRPr="00D02A86">
        <w:t>контрольные работы, самостоятельные работы, тесты.</w:t>
      </w:r>
    </w:p>
    <w:p w:rsidR="00167F46" w:rsidRPr="00D02A86" w:rsidRDefault="00167F46" w:rsidP="00167F46">
      <w:r w:rsidRPr="00D02A86">
        <w:rPr>
          <w:u w:val="single"/>
        </w:rPr>
        <w:t xml:space="preserve">Уровень обучения </w:t>
      </w:r>
      <w:r w:rsidRPr="00D02A86">
        <w:t>– базовый.</w:t>
      </w:r>
    </w:p>
    <w:p w:rsidR="00167F46" w:rsidRPr="00D02A86" w:rsidRDefault="00167F46" w:rsidP="00167F46">
      <w:r w:rsidRPr="00D02A86">
        <w:rPr>
          <w:u w:val="single"/>
        </w:rPr>
        <w:t xml:space="preserve">Отличительные особенности рабочей программы по сравнению </w:t>
      </w:r>
      <w:proofErr w:type="gramStart"/>
      <w:r w:rsidRPr="00D02A86">
        <w:rPr>
          <w:u w:val="single"/>
        </w:rPr>
        <w:t>с</w:t>
      </w:r>
      <w:proofErr w:type="gramEnd"/>
      <w:r w:rsidRPr="00D02A86">
        <w:rPr>
          <w:u w:val="single"/>
        </w:rPr>
        <w:t xml:space="preserve"> примерной:</w:t>
      </w:r>
      <w:r w:rsidRPr="00D02A86">
        <w:t xml:space="preserve"> </w:t>
      </w:r>
    </w:p>
    <w:p w:rsidR="00167F46" w:rsidRPr="00D02A86" w:rsidRDefault="00167F46" w:rsidP="00167F46">
      <w:pPr>
        <w:autoSpaceDE w:val="0"/>
        <w:autoSpaceDN w:val="0"/>
        <w:adjustRightInd w:val="0"/>
      </w:pPr>
      <w:r w:rsidRPr="00D02A86"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167F46" w:rsidRPr="00D02A86" w:rsidRDefault="00167F46" w:rsidP="00167F46">
      <w:pPr>
        <w:rPr>
          <w:u w:val="single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84"/>
        <w:gridCol w:w="2732"/>
        <w:gridCol w:w="2872"/>
      </w:tblGrid>
      <w:tr w:rsidR="00167F46" w:rsidRPr="00D02A86" w:rsidTr="00C91F9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Количество часов в рабочей программе</w:t>
            </w:r>
          </w:p>
        </w:tc>
      </w:tr>
      <w:tr w:rsidR="00167F46" w:rsidRPr="00D02A86" w:rsidTr="00C91F9C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02A86" w:rsidRDefault="00167F46" w:rsidP="00C91F9C">
            <w:pPr>
              <w:rPr>
                <w:bCs/>
              </w:rPr>
            </w:pPr>
            <w:r w:rsidRPr="00D02A86">
              <w:rPr>
                <w:bCs/>
              </w:rPr>
              <w:t>Вводное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2</w:t>
            </w:r>
          </w:p>
        </w:tc>
      </w:tr>
      <w:tr w:rsidR="00167F46" w:rsidRPr="00D02A86" w:rsidTr="00C91F9C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02A86" w:rsidRDefault="00167F46" w:rsidP="00C91F9C">
            <w:pPr>
              <w:rPr>
                <w:u w:val="single"/>
              </w:rPr>
            </w:pPr>
            <w:r w:rsidRPr="00D02A86">
              <w:rPr>
                <w:bCs/>
              </w:rPr>
              <w:t>9,10.</w:t>
            </w:r>
            <w:r w:rsidRPr="00D02A86">
              <w:t xml:space="preserve">   </w:t>
            </w:r>
            <w:r w:rsidRPr="00D02A86">
              <w:rPr>
                <w:bCs/>
              </w:rPr>
              <w:t>Векторы. Метод координат.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18</w:t>
            </w:r>
          </w:p>
        </w:tc>
      </w:tr>
      <w:tr w:rsidR="00167F46" w:rsidRPr="00D02A86" w:rsidTr="00C91F9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pPr>
              <w:rPr>
                <w:u w:val="single"/>
              </w:rPr>
            </w:pPr>
            <w:r w:rsidRPr="00D02A86">
              <w:rPr>
                <w:bCs/>
              </w:rPr>
              <w:t>11.</w:t>
            </w:r>
            <w:r w:rsidRPr="00D02A86">
              <w:t xml:space="preserve">   </w:t>
            </w:r>
            <w:r w:rsidRPr="00D02A86">
              <w:rPr>
                <w:bCs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13</w:t>
            </w:r>
          </w:p>
        </w:tc>
      </w:tr>
      <w:tr w:rsidR="00167F46" w:rsidRPr="00D02A86" w:rsidTr="00C91F9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pPr>
              <w:rPr>
                <w:u w:val="single"/>
              </w:rPr>
            </w:pPr>
            <w:r w:rsidRPr="00D02A86">
              <w:rPr>
                <w:bCs/>
              </w:rPr>
              <w:t>12. Длина окружности и площадь круга.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12</w:t>
            </w:r>
          </w:p>
        </w:tc>
      </w:tr>
      <w:tr w:rsidR="00167F46" w:rsidRPr="00D02A86" w:rsidTr="00C91F9C">
        <w:trPr>
          <w:trHeight w:val="477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pPr>
              <w:rPr>
                <w:u w:val="single"/>
              </w:rPr>
            </w:pPr>
            <w:r w:rsidRPr="00D02A86">
              <w:rPr>
                <w:bCs/>
              </w:rPr>
              <w:t>13. Движения.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12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9</w:t>
            </w:r>
          </w:p>
        </w:tc>
      </w:tr>
      <w:tr w:rsidR="00167F46" w:rsidRPr="00D02A86" w:rsidTr="00C91F9C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pPr>
              <w:rPr>
                <w:u w:val="single"/>
              </w:rPr>
            </w:pPr>
            <w:r w:rsidRPr="00D02A86">
              <w:rPr>
                <w:bCs/>
              </w:rPr>
              <w:t>14.</w:t>
            </w:r>
            <w:r w:rsidRPr="00D02A86">
              <w:t xml:space="preserve">  </w:t>
            </w:r>
            <w:r w:rsidRPr="00D02A86">
              <w:rPr>
                <w:bCs/>
              </w:rPr>
              <w:t>Об аксиомах геометрии.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2</w:t>
            </w:r>
          </w:p>
        </w:tc>
      </w:tr>
      <w:tr w:rsidR="00167F46" w:rsidRPr="00D02A86" w:rsidTr="00C91F9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pPr>
              <w:rPr>
                <w:u w:val="single"/>
              </w:rPr>
            </w:pPr>
            <w:r w:rsidRPr="00D02A86">
              <w:t>15.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D02A86" w:rsidRDefault="00167F46" w:rsidP="00C91F9C">
            <w:r w:rsidRPr="00D02A86">
              <w:t>12</w:t>
            </w:r>
          </w:p>
        </w:tc>
      </w:tr>
    </w:tbl>
    <w:p w:rsidR="00167F46" w:rsidRPr="00D02A86" w:rsidRDefault="00167F46" w:rsidP="00167F46">
      <w:pPr>
        <w:autoSpaceDE w:val="0"/>
        <w:autoSpaceDN w:val="0"/>
        <w:adjustRightInd w:val="0"/>
        <w:spacing w:line="360" w:lineRule="auto"/>
        <w:ind w:firstLine="708"/>
        <w:rPr>
          <w:rFonts w:ascii="TimesNewRomanPS-BoldMT" w:hAnsi="TimesNewRomanPS-BoldMT" w:cs="TimesNewRomanPS-BoldMT"/>
        </w:rPr>
      </w:pPr>
    </w:p>
    <w:p w:rsidR="00167F46" w:rsidRPr="00D02A86" w:rsidRDefault="00167F46" w:rsidP="00167F46">
      <w:r w:rsidRPr="00D02A86">
        <w:rPr>
          <w:u w:val="single"/>
        </w:rPr>
        <w:t>Срок реализации рабочей учебной программы</w:t>
      </w:r>
      <w:r w:rsidRPr="00D02A86">
        <w:t xml:space="preserve"> – один учебный год.</w:t>
      </w:r>
    </w:p>
    <w:p w:rsidR="00167F46" w:rsidRPr="00D02A86" w:rsidRDefault="00167F46" w:rsidP="00167F46"/>
    <w:p w:rsidR="00167F46" w:rsidRPr="00D02A86" w:rsidRDefault="00167F46" w:rsidP="00167F46">
      <w:r w:rsidRPr="00D02A86">
        <w:tab/>
        <w:t xml:space="preserve">В данном классе ведущими методами обучения предмету являются: </w:t>
      </w:r>
      <w:proofErr w:type="gramStart"/>
      <w:r w:rsidRPr="00D02A86">
        <w:t>объяснительно-иллюстративный</w:t>
      </w:r>
      <w:proofErr w:type="gramEnd"/>
      <w:r w:rsidRPr="00D02A86"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 ИКТ.</w:t>
      </w:r>
    </w:p>
    <w:p w:rsidR="0003470E" w:rsidRDefault="0003470E">
      <w:bookmarkStart w:id="0" w:name="_GoBack"/>
      <w:bookmarkEnd w:id="0"/>
    </w:p>
    <w:sectPr w:rsidR="0003470E" w:rsidSect="00167F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46"/>
    <w:rsid w:val="0003470E"/>
    <w:rsid w:val="001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F46"/>
    <w:pPr>
      <w:keepNext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7F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F4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7F4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1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F46"/>
    <w:pPr>
      <w:keepNext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7F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F4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7F4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1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2016-02-24T18:06:00Z</dcterms:created>
  <dcterms:modified xsi:type="dcterms:W3CDTF">2016-02-24T18:08:00Z</dcterms:modified>
</cp:coreProperties>
</file>